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276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Нефтеюганское районное муниципальное общеобразовательное бюджетное учреждение "Пойковская средняя общеобразовательная школа № 2"</w:t>
      </w:r>
    </w:p>
    <w:p w14:paraId="01CDAEE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29846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263CC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062D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6388D3E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9D99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B22C5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526891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549F9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CAAD2D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43D1814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Олеся Васильвена Шаль</w:t>
            </w:r>
          </w:p>
          <w:p w14:paraId="3A145C8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251586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14:paraId="75E4C8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270C7CE">
      <w:pPr>
        <w:jc w:val="center"/>
        <w:rPr>
          <w:rFonts w:asciiTheme="majorBidi" w:hAnsiTheme="majorBidi" w:cstheme="majorBidi"/>
          <w:lang w:val="en-US"/>
        </w:rPr>
      </w:pPr>
    </w:p>
    <w:p w14:paraId="6A2AD2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B0075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02A75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E8A47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9316A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1421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FC9E9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459DEE2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306C066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6F5B18F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B9A45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80D0B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94627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80806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CA333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F81DA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2860E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F097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Нефтеюганский муниципальный район, Ханты-Мансийский автономный округ - Югра 2024</w:t>
      </w:r>
    </w:p>
    <w:p w14:paraId="1D2A09D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0CCE7BFB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Учебный план среднего общего образования Нефтеюганское районное муниципальное общеобразовательное бюджетное учреждение "Пойковская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5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5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86FEF80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Нефтеюганское районное муниципальное общеобразовательное бюджетное учреждение "Пойковская средняя общеобразовательная школа № 2",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489AE2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Учебный год в Нефтеюганское районное муниципальное общеобразовательное бюджетное учреждение "Пойковская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5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02.08.2024 </w:t>
      </w:r>
      <w:r>
        <w:rPr>
          <w:rStyle w:val="15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31.05.2025. </w:t>
      </w:r>
    </w:p>
    <w:p w14:paraId="449F7963">
      <w:pPr>
        <w:spacing w:line="276" w:lineRule="auto"/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3B480BC6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14:paraId="6A864817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10 классе – 37 часов, в  11 классе – 37 часов. </w:t>
      </w:r>
    </w:p>
    <w:p w14:paraId="18D874D6">
      <w:pPr>
        <w:spacing w:line="0" w:lineRule="atLeast"/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Учебный план образовательной организации состоит из инвариантной и вариативной частей. В инвариантной части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школы необходимым  минимумом знаний, умений и навыков, обеспечивающим возможность продолжения образования. Вариативная часть обеспечивает реализацию регионального компонента и компонента образовательной организации.  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 при проведении учебных занятий по английскому языку, информатике и ИКТ, при наполняемости классов 22 человек и  более.   </w:t>
      </w:r>
    </w:p>
    <w:p w14:paraId="3130D1E3">
      <w:pPr>
        <w:spacing w:line="0" w:lineRule="atLeast"/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На каждой ступени обучения сохраняется в необходимом объеме содержание, являющееся обязательным для обеспечения базового стандарта образования. Учебный план отражает специфику образовательной деятельности школы, его предпрофильную и профильную направленность, учитывает основные положения школьного Устава, Концепцию развития школы.</w:t>
      </w:r>
    </w:p>
    <w:p w14:paraId="4F328FB1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Федеральный компонент реализуется полностью, количество часов соответствует государственному стандарту.</w:t>
      </w:r>
    </w:p>
    <w:p w14:paraId="4CF75E66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Для реализации образовательных программ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14:paraId="79AE946E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Для удовлетворения биологической потребности в движении независимо от возраста обучающихся в учебный план введено 3 часа  физической культуры в неделю в универсальном профиле и 2 часа физической культуры в</w:t>
      </w:r>
    </w:p>
    <w:p w14:paraId="46384ABE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     На уровне среднего  общего образования в образовательном процессе реализуется   двухуровневое изучение (базового и профильного) предметов федерального компонента государственного стандарта общего образования. </w:t>
      </w:r>
    </w:p>
    <w:p w14:paraId="3773BE50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color w:val="000000"/>
          <w:sz w:val="26"/>
          <w:szCs w:val="26"/>
        </w:rPr>
        <w:t xml:space="preserve">        </w:t>
      </w:r>
      <w:r>
        <w:rPr>
          <w:rStyle w:val="15"/>
          <w:rFonts w:asciiTheme="majorBidi" w:hAnsiTheme="majorBidi" w:cstheme="majorBidi"/>
          <w:sz w:val="28"/>
          <w:szCs w:val="28"/>
        </w:rPr>
        <w:t>В образовательной организации реализуется федеральный учебный план технологического (инженерного) профиля (с углубленным изучением математики и физики) (вариант 1). Таким образом, зафиксирован максимальный объем учебной нагрузки обучающихся, определен перечень учебных предметов, курсов и время, отводимое на их освоение и организацию, учебные предметы распределены по классам и учебным годам. В соответствии с п. 6.4 ст. 12 Федерального закона от 29.12.2012 № 273-ФЗ дополнительная методическая документация не разрабатывается.</w:t>
      </w:r>
    </w:p>
    <w:p w14:paraId="51091348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     Учебный план универсального профиля содержит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 обществознания и математики  на углубленном уровне. </w:t>
      </w:r>
    </w:p>
    <w:p w14:paraId="2BCAF2A3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      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14:paraId="6A49DB4E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      В 10А, 11А классах технологического профиля вводится профильное изучение предметов федерального компонента: математики (8 часов), физики (5 часов).</w:t>
      </w:r>
    </w:p>
    <w:p w14:paraId="61165790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       В вариативную часть учебного плана 10А и 11А  классов введены предметы «Химия» (по 2 часа) и «Русский язык» (по 1 часу).</w:t>
      </w:r>
    </w:p>
    <w:p w14:paraId="31CB31A5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       В 2024-2025 учебном году по запросам родителей и обучающихся реализуется через модель многопрофильного обучения. </w:t>
      </w:r>
    </w:p>
    <w:p w14:paraId="6D227092">
      <w:pPr>
        <w:spacing w:line="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>
        <w:rPr>
          <w:rStyle w:val="15"/>
          <w:rFonts w:asciiTheme="majorBidi" w:hAnsiTheme="majorBidi" w:cstheme="majorBidi"/>
          <w:sz w:val="28"/>
          <w:szCs w:val="28"/>
        </w:rPr>
        <w:t>В образовательной организации реализуется учебный план универсального профиля. Учебный план рассмотрен на заседании педагогического совета № 13 от 10.04.2024, утвержден приказом № 426 от 12.04.2024. В соответствии с п. 6.4 ст. 12 Федерального закона от 29.12.2012 № 273</w:t>
      </w:r>
      <w:r>
        <w:rPr>
          <w:rStyle w:val="15"/>
          <w:rFonts w:asciiTheme="majorBidi" w:hAnsiTheme="majorBidi" w:cstheme="majorBidi"/>
          <w:sz w:val="28"/>
          <w:szCs w:val="28"/>
        </w:rPr>
        <w:noBreakHyphen/>
      </w:r>
      <w:r>
        <w:rPr>
          <w:rStyle w:val="15"/>
          <w:rFonts w:asciiTheme="majorBidi" w:hAnsiTheme="majorBidi" w:cstheme="majorBidi"/>
          <w:sz w:val="28"/>
          <w:szCs w:val="28"/>
        </w:rPr>
        <w:t>ФЗ разрабатывается дополнительная методическая документация согласно локальным актам и Уставу образовательной организации, регламентирующему порядок утверждения учебного плана.</w:t>
      </w:r>
    </w:p>
    <w:p w14:paraId="53A13847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color w:val="000000"/>
          <w:sz w:val="26"/>
          <w:szCs w:val="26"/>
        </w:rPr>
        <w:t xml:space="preserve">       </w:t>
      </w:r>
      <w:r>
        <w:rPr>
          <w:rStyle w:val="15"/>
          <w:rFonts w:asciiTheme="majorBidi" w:hAnsiTheme="majorBidi" w:cstheme="majorBidi"/>
          <w:sz w:val="28"/>
          <w:szCs w:val="28"/>
        </w:rPr>
        <w:t xml:space="preserve"> Учебный план универсального профиля в образовательной организации включает 13 обязательных учебных предметов, определены 2 учебных предмета, изучаемых на углубленном уровне: математика, обществознание (протокол заседания научно-методического совета № 10 от 07.04.2024, протокол заседания педсовета № 13 от 10.04.2024, приказ № 426 от 12.04.202).</w:t>
      </w:r>
    </w:p>
    <w:p w14:paraId="258444BA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color w:val="FF0000"/>
          <w:sz w:val="26"/>
          <w:szCs w:val="26"/>
        </w:rPr>
        <w:t xml:space="preserve">     </w:t>
      </w:r>
      <w:r>
        <w:rPr>
          <w:rStyle w:val="15"/>
          <w:rFonts w:asciiTheme="majorBidi" w:hAnsiTheme="majorBidi" w:cstheme="majorBidi"/>
          <w:sz w:val="28"/>
          <w:szCs w:val="28"/>
        </w:rPr>
        <w:t xml:space="preserve">    В 10Б классе и  11Б классах увеличено количество часов по математике (по 2 часа), по обществознанию (по 1 часу), по русскому языку (по 1 часу). </w:t>
      </w:r>
    </w:p>
    <w:p w14:paraId="4D6314BE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            Согласно письму Министерства образования и науки Российской Федерации от 04.03.2010 №03-413 «О методических рекомендациях по реализации элективных курсов» на ступени среднего (полного) общего образования организованы следующие предметные элективные курсы, которые выполняют три основные функции: </w:t>
      </w:r>
    </w:p>
    <w:p w14:paraId="5A6B2906">
      <w:pPr>
        <w:pStyle w:val="17"/>
        <w:numPr>
          <w:ilvl w:val="0"/>
          <w:numId w:val="1"/>
        </w:num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и итогового сочинения;</w:t>
      </w:r>
    </w:p>
    <w:p w14:paraId="2BCC5467">
      <w:pPr>
        <w:pStyle w:val="17"/>
        <w:numPr>
          <w:ilvl w:val="0"/>
          <w:numId w:val="1"/>
        </w:num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«надстройка» профильного учебного предмета, когда такой дополненный профильный учебный предмет становится в полной мере углубленным:</w:t>
      </w:r>
    </w:p>
    <w:p w14:paraId="61710E55">
      <w:pPr>
        <w:pStyle w:val="17"/>
        <w:numPr>
          <w:ilvl w:val="0"/>
          <w:numId w:val="2"/>
        </w:num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в 10А,Б и 11А,Б классах -  «Сочинения разных жанров» (по 1 часу)». </w:t>
      </w:r>
    </w:p>
    <w:p w14:paraId="03A5930A">
      <w:pPr>
        <w:pStyle w:val="17"/>
        <w:numPr>
          <w:ilvl w:val="0"/>
          <w:numId w:val="2"/>
        </w:num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в 10Б и 11Б – «Информатика» (по 1 часу).  </w:t>
      </w:r>
    </w:p>
    <w:p w14:paraId="11BF0711">
      <w:pPr>
        <w:spacing w:line="0" w:lineRule="atLeast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       Часы вариативной части учебного плана также используются для проведения  индивидуальных и групповых консультаций по ряду предметов с целью развития интеллектуальных способностей обучающихся и повышения качества образования (восполнения пробелов знаний, подготовки к ЕГЭ и предметным олимпиадам) и организации проектно-исследовательской деятельности. </w:t>
      </w:r>
    </w:p>
    <w:p w14:paraId="4F289E51">
      <w:pPr>
        <w:shd w:val="clear" w:color="auto" w:fill="FFFFFF"/>
        <w:spacing w:line="0" w:lineRule="atLeast"/>
        <w:jc w:val="center"/>
        <w:rPr>
          <w:b/>
          <w:bCs/>
          <w:color w:val="000000"/>
          <w:sz w:val="26"/>
          <w:szCs w:val="26"/>
        </w:rPr>
      </w:pPr>
    </w:p>
    <w:p w14:paraId="1CF81207">
      <w:pPr>
        <w:shd w:val="clear" w:color="auto" w:fill="FFFFFF"/>
        <w:spacing w:line="0" w:lineRule="atLeast"/>
        <w:jc w:val="center"/>
        <w:rPr>
          <w:b/>
          <w:bCs/>
          <w:color w:val="000000"/>
          <w:sz w:val="26"/>
          <w:szCs w:val="26"/>
        </w:rPr>
      </w:pPr>
    </w:p>
    <w:p w14:paraId="10A9BD84">
      <w:pPr>
        <w:shd w:val="clear" w:color="auto" w:fill="FFFFFF"/>
        <w:spacing w:line="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Промежуточная аттестация</w:t>
      </w:r>
    </w:p>
    <w:p w14:paraId="0B11E388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3059348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82A4F67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73962C0D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5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5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Нефтеюганское районное муниципальное общеобразовательное бюджетное учреждение "Пойковская средняя общеобразовательная школа № 2". </w:t>
      </w:r>
    </w:p>
    <w:p w14:paraId="1C54BAFD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7D83F725">
      <w:pPr>
        <w:ind w:firstLine="567"/>
        <w:jc w:val="both"/>
        <w:rPr>
          <w:rStyle w:val="15"/>
          <w:rFonts w:asciiTheme="majorBidi" w:hAnsiTheme="majorBidi" w:cstheme="majorBidi"/>
          <w:sz w:val="28"/>
          <w:szCs w:val="28"/>
        </w:rPr>
      </w:pPr>
      <w:r>
        <w:rPr>
          <w:rStyle w:val="15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567ACFE4">
      <w:pPr>
        <w:ind w:firstLine="567"/>
        <w:jc w:val="center"/>
        <w:rPr>
          <w:rStyle w:val="15"/>
          <w:rFonts w:asciiTheme="majorBidi" w:hAnsiTheme="majorBidi" w:cstheme="majorBidi"/>
          <w:b/>
          <w:sz w:val="28"/>
          <w:szCs w:val="28"/>
        </w:rPr>
      </w:pPr>
    </w:p>
    <w:p w14:paraId="1DBD300F">
      <w:pPr>
        <w:ind w:firstLine="567"/>
        <w:jc w:val="center"/>
        <w:rPr>
          <w:rStyle w:val="15"/>
          <w:rFonts w:asciiTheme="majorBidi" w:hAnsiTheme="majorBidi" w:cstheme="majorBidi"/>
          <w:b/>
          <w:sz w:val="28"/>
          <w:szCs w:val="28"/>
        </w:rPr>
      </w:pPr>
      <w:r>
        <w:rPr>
          <w:rStyle w:val="15"/>
          <w:rFonts w:asciiTheme="majorBidi" w:hAnsiTheme="majorBidi" w:cstheme="majorBidi"/>
          <w:b/>
          <w:sz w:val="28"/>
          <w:szCs w:val="28"/>
        </w:rPr>
        <w:t>Формы промежуточной аттестации обучающихся 10-11 классов</w:t>
      </w:r>
    </w:p>
    <w:p w14:paraId="79D8E5DE">
      <w:pPr>
        <w:pStyle w:val="9"/>
        <w:spacing w:before="50"/>
        <w:ind w:left="0"/>
        <w:rPr>
          <w:b/>
          <w:sz w:val="20"/>
        </w:rPr>
      </w:pPr>
    </w:p>
    <w:tbl>
      <w:tblPr>
        <w:tblStyle w:val="4"/>
        <w:tblW w:w="995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6"/>
        <w:gridCol w:w="3255"/>
        <w:gridCol w:w="3443"/>
      </w:tblGrid>
      <w:tr w14:paraId="5E51B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56" w:type="dxa"/>
            <w:shd w:val="clear" w:color="auto" w:fill="auto"/>
          </w:tcPr>
          <w:p w14:paraId="7B6F8660">
            <w:pPr>
              <w:ind w:firstLine="567"/>
              <w:jc w:val="both"/>
              <w:rPr>
                <w:rStyle w:val="15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255" w:type="dxa"/>
            <w:shd w:val="clear" w:color="auto" w:fill="auto"/>
          </w:tcPr>
          <w:p w14:paraId="4FAC7BAE">
            <w:pPr>
              <w:ind w:firstLine="567"/>
              <w:jc w:val="both"/>
              <w:rPr>
                <w:rStyle w:val="15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b/>
                <w:sz w:val="28"/>
                <w:szCs w:val="28"/>
              </w:rPr>
              <w:t>10 класс</w:t>
            </w:r>
          </w:p>
        </w:tc>
        <w:tc>
          <w:tcPr>
            <w:tcW w:w="3443" w:type="dxa"/>
            <w:shd w:val="clear" w:color="auto" w:fill="auto"/>
          </w:tcPr>
          <w:p w14:paraId="39112D1F">
            <w:pPr>
              <w:ind w:firstLine="567"/>
              <w:jc w:val="both"/>
              <w:rPr>
                <w:rStyle w:val="15"/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b/>
                <w:sz w:val="28"/>
                <w:szCs w:val="28"/>
              </w:rPr>
              <w:t>11 класс</w:t>
            </w:r>
          </w:p>
        </w:tc>
      </w:tr>
      <w:tr w14:paraId="09867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256" w:type="dxa"/>
            <w:shd w:val="clear" w:color="auto" w:fill="auto"/>
          </w:tcPr>
          <w:p w14:paraId="799E1294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3255" w:type="dxa"/>
            <w:shd w:val="clear" w:color="auto" w:fill="auto"/>
          </w:tcPr>
          <w:p w14:paraId="75A1DC85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  <w:tc>
          <w:tcPr>
            <w:tcW w:w="3443" w:type="dxa"/>
            <w:shd w:val="clear" w:color="auto" w:fill="auto"/>
          </w:tcPr>
          <w:p w14:paraId="049FF409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14:paraId="2A59C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56" w:type="dxa"/>
            <w:shd w:val="clear" w:color="auto" w:fill="auto"/>
          </w:tcPr>
          <w:p w14:paraId="6DEDCCEA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3255" w:type="dxa"/>
            <w:shd w:val="clear" w:color="auto" w:fill="auto"/>
          </w:tcPr>
          <w:p w14:paraId="500BB4A8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контрольное сочинение</w:t>
            </w:r>
          </w:p>
        </w:tc>
        <w:tc>
          <w:tcPr>
            <w:tcW w:w="3443" w:type="dxa"/>
            <w:shd w:val="clear" w:color="auto" w:fill="auto"/>
          </w:tcPr>
          <w:p w14:paraId="4B0E8694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контрольное сочинение</w:t>
            </w:r>
          </w:p>
        </w:tc>
      </w:tr>
      <w:tr w14:paraId="639AA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6" w:type="dxa"/>
            <w:shd w:val="clear" w:color="auto" w:fill="auto"/>
          </w:tcPr>
          <w:p w14:paraId="5B6520AF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Родной язык (русский)</w:t>
            </w:r>
          </w:p>
        </w:tc>
        <w:tc>
          <w:tcPr>
            <w:tcW w:w="3255" w:type="dxa"/>
            <w:shd w:val="clear" w:color="auto" w:fill="auto"/>
          </w:tcPr>
          <w:p w14:paraId="01D014B9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диагностическая работа</w:t>
            </w:r>
          </w:p>
        </w:tc>
        <w:tc>
          <w:tcPr>
            <w:tcW w:w="3443" w:type="dxa"/>
            <w:shd w:val="clear" w:color="auto" w:fill="auto"/>
          </w:tcPr>
          <w:p w14:paraId="5C108AA6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диагностическая работа</w:t>
            </w:r>
          </w:p>
        </w:tc>
      </w:tr>
      <w:tr w14:paraId="73FFB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256" w:type="dxa"/>
            <w:shd w:val="clear" w:color="auto" w:fill="auto"/>
          </w:tcPr>
          <w:p w14:paraId="4950ACAA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255" w:type="dxa"/>
            <w:shd w:val="clear" w:color="auto" w:fill="auto"/>
          </w:tcPr>
          <w:p w14:paraId="32263D9B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  <w:tc>
          <w:tcPr>
            <w:tcW w:w="3443" w:type="dxa"/>
            <w:shd w:val="clear" w:color="auto" w:fill="auto"/>
          </w:tcPr>
          <w:p w14:paraId="4A20868D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14:paraId="247AF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6" w:type="dxa"/>
            <w:shd w:val="clear" w:color="auto" w:fill="auto"/>
          </w:tcPr>
          <w:p w14:paraId="4F30569B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3255" w:type="dxa"/>
            <w:shd w:val="clear" w:color="auto" w:fill="auto"/>
          </w:tcPr>
          <w:p w14:paraId="07CEB4B4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  <w:tc>
          <w:tcPr>
            <w:tcW w:w="3443" w:type="dxa"/>
            <w:shd w:val="clear" w:color="auto" w:fill="auto"/>
          </w:tcPr>
          <w:p w14:paraId="28FC3DF8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14:paraId="121C0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256" w:type="dxa"/>
            <w:shd w:val="clear" w:color="auto" w:fill="auto"/>
          </w:tcPr>
          <w:p w14:paraId="04EBE5A1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3255" w:type="dxa"/>
            <w:shd w:val="clear" w:color="auto" w:fill="auto"/>
          </w:tcPr>
          <w:p w14:paraId="707B0DB7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  <w:tc>
          <w:tcPr>
            <w:tcW w:w="3443" w:type="dxa"/>
            <w:shd w:val="clear" w:color="auto" w:fill="auto"/>
          </w:tcPr>
          <w:p w14:paraId="08F98A45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</w:tr>
      <w:tr w14:paraId="013B0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256" w:type="dxa"/>
            <w:shd w:val="clear" w:color="auto" w:fill="auto"/>
          </w:tcPr>
          <w:p w14:paraId="5B298E49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3255" w:type="dxa"/>
            <w:shd w:val="clear" w:color="auto" w:fill="auto"/>
          </w:tcPr>
          <w:p w14:paraId="265F7A35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  <w:tc>
          <w:tcPr>
            <w:tcW w:w="3443" w:type="dxa"/>
            <w:shd w:val="clear" w:color="auto" w:fill="auto"/>
          </w:tcPr>
          <w:p w14:paraId="0FED1BD5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</w:tr>
      <w:tr w14:paraId="7696B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6" w:type="dxa"/>
            <w:shd w:val="clear" w:color="auto" w:fill="auto"/>
          </w:tcPr>
          <w:p w14:paraId="5D0D082A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3255" w:type="dxa"/>
            <w:shd w:val="clear" w:color="auto" w:fill="auto"/>
          </w:tcPr>
          <w:p w14:paraId="6D3285D3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  <w:tc>
          <w:tcPr>
            <w:tcW w:w="3443" w:type="dxa"/>
            <w:shd w:val="clear" w:color="auto" w:fill="auto"/>
          </w:tcPr>
          <w:p w14:paraId="2B05889E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</w:tr>
      <w:tr w14:paraId="011A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56" w:type="dxa"/>
            <w:shd w:val="clear" w:color="auto" w:fill="auto"/>
          </w:tcPr>
          <w:p w14:paraId="04DE2E33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Основные вопросы биологии</w:t>
            </w:r>
          </w:p>
        </w:tc>
        <w:tc>
          <w:tcPr>
            <w:tcW w:w="3255" w:type="dxa"/>
            <w:shd w:val="clear" w:color="auto" w:fill="auto"/>
          </w:tcPr>
          <w:p w14:paraId="2F5A2C6D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  <w:tc>
          <w:tcPr>
            <w:tcW w:w="3443" w:type="dxa"/>
            <w:shd w:val="clear" w:color="auto" w:fill="auto"/>
          </w:tcPr>
          <w:p w14:paraId="1EE92682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14:paraId="2598E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6" w:type="dxa"/>
            <w:shd w:val="clear" w:color="auto" w:fill="auto"/>
          </w:tcPr>
          <w:p w14:paraId="7C827D95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3255" w:type="dxa"/>
            <w:shd w:val="clear" w:color="auto" w:fill="auto"/>
          </w:tcPr>
          <w:p w14:paraId="0C75B424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  <w:tc>
          <w:tcPr>
            <w:tcW w:w="3443" w:type="dxa"/>
            <w:shd w:val="clear" w:color="auto" w:fill="auto"/>
          </w:tcPr>
          <w:p w14:paraId="124ADB78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</w:tr>
      <w:tr w14:paraId="6393E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6" w:type="dxa"/>
            <w:shd w:val="clear" w:color="auto" w:fill="auto"/>
          </w:tcPr>
          <w:p w14:paraId="622517F6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Астрономия</w:t>
            </w:r>
          </w:p>
        </w:tc>
        <w:tc>
          <w:tcPr>
            <w:tcW w:w="3255" w:type="dxa"/>
            <w:shd w:val="clear" w:color="auto" w:fill="auto"/>
          </w:tcPr>
          <w:p w14:paraId="6F96C485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  <w:tc>
          <w:tcPr>
            <w:tcW w:w="3443" w:type="dxa"/>
            <w:shd w:val="clear" w:color="auto" w:fill="auto"/>
          </w:tcPr>
          <w:p w14:paraId="7EDAE9E2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14:paraId="537B1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256" w:type="dxa"/>
            <w:shd w:val="clear" w:color="auto" w:fill="auto"/>
          </w:tcPr>
          <w:p w14:paraId="230F50E0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3255" w:type="dxa"/>
            <w:shd w:val="clear" w:color="auto" w:fill="auto"/>
          </w:tcPr>
          <w:p w14:paraId="11926FE4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  <w:tc>
          <w:tcPr>
            <w:tcW w:w="3443" w:type="dxa"/>
            <w:shd w:val="clear" w:color="auto" w:fill="auto"/>
          </w:tcPr>
          <w:p w14:paraId="167F2055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</w:tr>
      <w:tr w14:paraId="302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6" w:type="dxa"/>
            <w:shd w:val="clear" w:color="auto" w:fill="auto"/>
          </w:tcPr>
          <w:p w14:paraId="7BEF2168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ОБЖ</w:t>
            </w:r>
          </w:p>
        </w:tc>
        <w:tc>
          <w:tcPr>
            <w:tcW w:w="3255" w:type="dxa"/>
            <w:shd w:val="clear" w:color="auto" w:fill="auto"/>
          </w:tcPr>
          <w:p w14:paraId="2DA501FC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  <w:tc>
          <w:tcPr>
            <w:tcW w:w="3443" w:type="dxa"/>
            <w:shd w:val="clear" w:color="auto" w:fill="auto"/>
          </w:tcPr>
          <w:p w14:paraId="45AEBB6C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</w:tr>
      <w:tr w14:paraId="5EF98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256" w:type="dxa"/>
            <w:shd w:val="clear" w:color="auto" w:fill="auto"/>
          </w:tcPr>
          <w:p w14:paraId="7EA74F1B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Основы проектной и учебноисследовательской деятельности</w:t>
            </w:r>
          </w:p>
        </w:tc>
        <w:tc>
          <w:tcPr>
            <w:tcW w:w="3255" w:type="dxa"/>
            <w:shd w:val="clear" w:color="auto" w:fill="auto"/>
          </w:tcPr>
          <w:p w14:paraId="37E2A9DD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  <w:tc>
          <w:tcPr>
            <w:tcW w:w="3443" w:type="dxa"/>
            <w:shd w:val="clear" w:color="auto" w:fill="auto"/>
          </w:tcPr>
          <w:p w14:paraId="565769E4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14:paraId="02234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256" w:type="dxa"/>
            <w:shd w:val="clear" w:color="auto" w:fill="auto"/>
          </w:tcPr>
          <w:p w14:paraId="776E9B65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Обществознание (практикум)</w:t>
            </w:r>
          </w:p>
        </w:tc>
        <w:tc>
          <w:tcPr>
            <w:tcW w:w="3255" w:type="dxa"/>
            <w:shd w:val="clear" w:color="auto" w:fill="auto"/>
          </w:tcPr>
          <w:p w14:paraId="3619052A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3443" w:type="dxa"/>
            <w:shd w:val="clear" w:color="auto" w:fill="auto"/>
          </w:tcPr>
          <w:p w14:paraId="3331FD26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написание эссе</w:t>
            </w:r>
          </w:p>
        </w:tc>
      </w:tr>
      <w:tr w14:paraId="693E5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56" w:type="dxa"/>
            <w:shd w:val="clear" w:color="auto" w:fill="auto"/>
          </w:tcPr>
          <w:p w14:paraId="41EDC5BA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Математика (практикум)</w:t>
            </w:r>
          </w:p>
        </w:tc>
        <w:tc>
          <w:tcPr>
            <w:tcW w:w="3255" w:type="dxa"/>
            <w:shd w:val="clear" w:color="auto" w:fill="auto"/>
          </w:tcPr>
          <w:p w14:paraId="646BFD87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  <w:tc>
          <w:tcPr>
            <w:tcW w:w="3443" w:type="dxa"/>
            <w:shd w:val="clear" w:color="auto" w:fill="auto"/>
          </w:tcPr>
          <w:p w14:paraId="570BE89D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14:paraId="0DFF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56" w:type="dxa"/>
            <w:shd w:val="clear" w:color="auto" w:fill="auto"/>
          </w:tcPr>
          <w:p w14:paraId="18CC6853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Физика (практикум)</w:t>
            </w:r>
          </w:p>
        </w:tc>
        <w:tc>
          <w:tcPr>
            <w:tcW w:w="3255" w:type="dxa"/>
            <w:shd w:val="clear" w:color="auto" w:fill="auto"/>
          </w:tcPr>
          <w:p w14:paraId="7A5210B6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  <w:tc>
          <w:tcPr>
            <w:tcW w:w="3443" w:type="dxa"/>
            <w:shd w:val="clear" w:color="auto" w:fill="auto"/>
          </w:tcPr>
          <w:p w14:paraId="4559F6A9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14:paraId="0F9B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256" w:type="dxa"/>
            <w:shd w:val="clear" w:color="auto" w:fill="auto"/>
          </w:tcPr>
          <w:p w14:paraId="74056BCC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Биология (практикум)</w:t>
            </w:r>
          </w:p>
        </w:tc>
        <w:tc>
          <w:tcPr>
            <w:tcW w:w="3255" w:type="dxa"/>
            <w:shd w:val="clear" w:color="auto" w:fill="auto"/>
          </w:tcPr>
          <w:p w14:paraId="2A2CF577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3443" w:type="dxa"/>
            <w:shd w:val="clear" w:color="auto" w:fill="auto"/>
          </w:tcPr>
          <w:p w14:paraId="6B64575E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контрольный тест</w:t>
            </w:r>
          </w:p>
        </w:tc>
      </w:tr>
      <w:tr w14:paraId="4ED88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56" w:type="dxa"/>
            <w:shd w:val="clear" w:color="auto" w:fill="auto"/>
          </w:tcPr>
          <w:p w14:paraId="442170FB">
            <w:pPr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Химия (практикум )</w:t>
            </w:r>
          </w:p>
        </w:tc>
        <w:tc>
          <w:tcPr>
            <w:tcW w:w="3255" w:type="dxa"/>
            <w:shd w:val="clear" w:color="auto" w:fill="auto"/>
          </w:tcPr>
          <w:p w14:paraId="65254349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  <w:tc>
          <w:tcPr>
            <w:tcW w:w="3443" w:type="dxa"/>
            <w:shd w:val="clear" w:color="auto" w:fill="auto"/>
          </w:tcPr>
          <w:p w14:paraId="079A330C">
            <w:pPr>
              <w:ind w:firstLine="567"/>
              <w:jc w:val="both"/>
              <w:rPr>
                <w:rStyle w:val="15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15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</w:tbl>
    <w:p w14:paraId="3F27357A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</w:p>
    <w:p w14:paraId="427E0ABF">
      <w:pPr>
        <w:shd w:val="clear" w:color="auto" w:fill="FFFFFF"/>
        <w:spacing w:line="0" w:lineRule="atLeast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Обеспечение учебного плана</w:t>
      </w:r>
    </w:p>
    <w:p w14:paraId="77410641">
      <w:pPr>
        <w:spacing w:line="0" w:lineRule="atLeast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Программно-методическое обеспечение образовательных компонентов учебного плана соответствует федеральному перечню учебников, рекомендованных (допущенных) к исполнению в образовательном процессе ОУ</w:t>
      </w:r>
      <w:r>
        <w:rPr>
          <w:color w:val="FF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У  школы есть все условия, чтобы реализовать учебный план.</w:t>
      </w:r>
    </w:p>
    <w:p w14:paraId="4F00A40E">
      <w:pPr>
        <w:jc w:val="both"/>
        <w:rPr>
          <w:rStyle w:val="15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00FE3748">
      <w:pPr>
        <w:spacing w:after="0" w:line="240" w:lineRule="auto"/>
        <w:ind w:left="-107"/>
        <w:jc w:val="right"/>
      </w:pPr>
      <w:r>
        <w:t>Утверждаю</w:t>
      </w:r>
    </w:p>
    <w:p w14:paraId="630948D4">
      <w:pPr>
        <w:spacing w:after="0" w:line="240" w:lineRule="auto"/>
        <w:ind w:left="-107"/>
        <w:jc w:val="right"/>
      </w:pPr>
      <w:r>
        <w:t>Директор НРМОБУ «ПСОШ №2»</w:t>
      </w:r>
    </w:p>
    <w:p w14:paraId="4AC24FB7">
      <w:pPr>
        <w:spacing w:after="0" w:line="240" w:lineRule="auto"/>
        <w:ind w:left="-107"/>
        <w:jc w:val="right"/>
      </w:pPr>
      <w:r>
        <w:t>____________________Шаль О.В.</w:t>
      </w:r>
    </w:p>
    <w:p w14:paraId="24436071">
      <w:pPr>
        <w:spacing w:line="0" w:lineRule="atLeast"/>
        <w:jc w:val="right"/>
        <w:rPr>
          <w:color w:val="000000"/>
          <w:sz w:val="26"/>
          <w:szCs w:val="26"/>
        </w:rPr>
      </w:pPr>
      <w:r>
        <w:t xml:space="preserve">приказ от «30» </w:t>
      </w:r>
      <w:r>
        <w:rPr>
          <w:u w:val="single"/>
        </w:rPr>
        <w:t>августа</w:t>
      </w:r>
      <w:r>
        <w:t xml:space="preserve"> 2024 г. № </w:t>
      </w:r>
      <w:r>
        <w:rPr>
          <w:u w:val="single"/>
        </w:rPr>
        <w:t>610-О</w:t>
      </w:r>
    </w:p>
    <w:p w14:paraId="60242F2D">
      <w:pPr>
        <w:ind w:firstLine="567"/>
        <w:jc w:val="center"/>
        <w:rPr>
          <w:rStyle w:val="15"/>
          <w:rFonts w:asciiTheme="majorBidi" w:hAnsiTheme="majorBidi" w:cstheme="majorBidi"/>
          <w:b/>
          <w:sz w:val="28"/>
          <w:szCs w:val="28"/>
        </w:rPr>
      </w:pPr>
      <w:r>
        <w:rPr>
          <w:rStyle w:val="15"/>
          <w:rFonts w:asciiTheme="majorBidi" w:hAnsiTheme="majorBidi" w:cstheme="majorBidi"/>
          <w:b/>
          <w:sz w:val="28"/>
          <w:szCs w:val="28"/>
        </w:rPr>
        <w:t>УЧЕБНЫЙ ПЛАН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4717"/>
        <w:gridCol w:w="2714"/>
        <w:gridCol w:w="2714"/>
      </w:tblGrid>
      <w:tr w14:paraId="5CC3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  <w:shd w:val="clear" w:color="auto" w:fill="D9D9D9"/>
          </w:tcPr>
          <w:p w14:paraId="00172D92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14:paraId="77C0F15D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14:paraId="0A26E93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Количество часов в неделю</w:t>
            </w:r>
          </w:p>
        </w:tc>
      </w:tr>
      <w:tr w14:paraId="7099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7C12739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  <w:vMerge w:val="continue"/>
          </w:tcPr>
          <w:p w14:paraId="572AE3C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14" w:type="dxa"/>
            <w:shd w:val="clear" w:color="auto" w:fill="D9D9D9"/>
          </w:tcPr>
          <w:p w14:paraId="3465B8F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14:paraId="3B18946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11А</w:t>
            </w:r>
          </w:p>
        </w:tc>
      </w:tr>
      <w:tr w14:paraId="4E64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4"/>
            <w:shd w:val="clear" w:color="auto" w:fill="FFFFB3"/>
          </w:tcPr>
          <w:p w14:paraId="67845B6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Обязательная часть</w:t>
            </w:r>
          </w:p>
        </w:tc>
      </w:tr>
      <w:tr w14:paraId="3ED3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</w:tcPr>
          <w:p w14:paraId="4E8C1E7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4717" w:type="dxa"/>
          </w:tcPr>
          <w:p w14:paraId="2C5424A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14" w:type="dxa"/>
          </w:tcPr>
          <w:p w14:paraId="6F65DD1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0381382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3670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7DF3DE0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610550A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714" w:type="dxa"/>
          </w:tcPr>
          <w:p w14:paraId="126921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4" w:type="dxa"/>
          </w:tcPr>
          <w:p w14:paraId="3DCE98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5343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</w:tcPr>
          <w:p w14:paraId="4987201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Иностранные языки</w:t>
            </w:r>
          </w:p>
        </w:tc>
        <w:tc>
          <w:tcPr>
            <w:tcW w:w="4717" w:type="dxa"/>
          </w:tcPr>
          <w:p w14:paraId="15C155A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2714" w:type="dxa"/>
          </w:tcPr>
          <w:p w14:paraId="271842F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4" w:type="dxa"/>
          </w:tcPr>
          <w:p w14:paraId="0466D94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18FE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</w:tcPr>
          <w:p w14:paraId="61107E7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w="4717" w:type="dxa"/>
          </w:tcPr>
          <w:p w14:paraId="1C7D1FB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Алгебра (углубленный уровень)</w:t>
            </w:r>
          </w:p>
        </w:tc>
        <w:tc>
          <w:tcPr>
            <w:tcW w:w="2714" w:type="dxa"/>
          </w:tcPr>
          <w:p w14:paraId="7C7B5D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14" w:type="dxa"/>
          </w:tcPr>
          <w:p w14:paraId="36E19E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14:paraId="6545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345BC1E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335BE33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Геометрия (углубленный уровень)</w:t>
            </w:r>
          </w:p>
        </w:tc>
        <w:tc>
          <w:tcPr>
            <w:tcW w:w="2714" w:type="dxa"/>
          </w:tcPr>
          <w:p w14:paraId="138A136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4" w:type="dxa"/>
          </w:tcPr>
          <w:p w14:paraId="0CD30DB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3812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593B251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261FB33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Вероятность и статистика (углубленный уровень)</w:t>
            </w:r>
          </w:p>
        </w:tc>
        <w:tc>
          <w:tcPr>
            <w:tcW w:w="2714" w:type="dxa"/>
          </w:tcPr>
          <w:p w14:paraId="69E4903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65721D8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180B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57150EB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404399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714" w:type="dxa"/>
          </w:tcPr>
          <w:p w14:paraId="3A133FF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70E9E2A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0DF5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</w:tcPr>
          <w:p w14:paraId="1CBC5B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Общественно-научные предметы</w:t>
            </w:r>
          </w:p>
        </w:tc>
        <w:tc>
          <w:tcPr>
            <w:tcW w:w="4717" w:type="dxa"/>
          </w:tcPr>
          <w:p w14:paraId="55287CE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714" w:type="dxa"/>
          </w:tcPr>
          <w:p w14:paraId="439EF1C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75DC7EC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7CDF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1C53473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2A27EA9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714" w:type="dxa"/>
          </w:tcPr>
          <w:p w14:paraId="5AD4BD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4870967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3ECF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4696F57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243A208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714" w:type="dxa"/>
          </w:tcPr>
          <w:p w14:paraId="7C522C6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381D0D7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6298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</w:tcPr>
          <w:p w14:paraId="67945B5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Естественно-научные предметы</w:t>
            </w:r>
          </w:p>
        </w:tc>
        <w:tc>
          <w:tcPr>
            <w:tcW w:w="4717" w:type="dxa"/>
          </w:tcPr>
          <w:p w14:paraId="67E7199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Физика (углубленный уровень)</w:t>
            </w:r>
          </w:p>
        </w:tc>
        <w:tc>
          <w:tcPr>
            <w:tcW w:w="2714" w:type="dxa"/>
          </w:tcPr>
          <w:p w14:paraId="514030E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14" w:type="dxa"/>
          </w:tcPr>
          <w:p w14:paraId="14D774B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14:paraId="22AB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02AB97A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444BD54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714" w:type="dxa"/>
          </w:tcPr>
          <w:p w14:paraId="2358D7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341C557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720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23A3DAE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24F135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714" w:type="dxa"/>
          </w:tcPr>
          <w:p w14:paraId="77C4BAF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3B5B8FA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6FCF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</w:tcPr>
          <w:p w14:paraId="320FC5C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4717" w:type="dxa"/>
          </w:tcPr>
          <w:p w14:paraId="484DE7A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2714" w:type="dxa"/>
          </w:tcPr>
          <w:p w14:paraId="7BE359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008A659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743F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</w:tcPr>
          <w:p w14:paraId="1C6FD37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Основы безопасности и защиты Родины</w:t>
            </w:r>
          </w:p>
        </w:tc>
        <w:tc>
          <w:tcPr>
            <w:tcW w:w="4717" w:type="dxa"/>
          </w:tcPr>
          <w:p w14:paraId="43E6D97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Основы безопасности и защиты Родины</w:t>
            </w:r>
          </w:p>
        </w:tc>
        <w:tc>
          <w:tcPr>
            <w:tcW w:w="2714" w:type="dxa"/>
          </w:tcPr>
          <w:p w14:paraId="6268141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58795BB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60C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</w:tcPr>
          <w:p w14:paraId="0902391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4717" w:type="dxa"/>
          </w:tcPr>
          <w:p w14:paraId="7D7854B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Индивидуальный проект</w:t>
            </w:r>
          </w:p>
        </w:tc>
        <w:tc>
          <w:tcPr>
            <w:tcW w:w="2714" w:type="dxa"/>
          </w:tcPr>
          <w:p w14:paraId="24A2DE1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0F007BB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14:paraId="39B8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00FF00"/>
          </w:tcPr>
          <w:p w14:paraId="728CE4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1354E13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14" w:type="dxa"/>
            <w:shd w:val="clear" w:color="auto" w:fill="00FF00"/>
          </w:tcPr>
          <w:p w14:paraId="633DF0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14:paraId="12DA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4"/>
            <w:shd w:val="clear" w:color="auto" w:fill="FFFFB3"/>
          </w:tcPr>
          <w:p w14:paraId="2954675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  <w:tr w14:paraId="631F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D9D9D9"/>
          </w:tcPr>
          <w:p w14:paraId="4367C641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Наименование учебного предмета, курса</w:t>
            </w:r>
          </w:p>
        </w:tc>
        <w:tc>
          <w:tcPr>
            <w:tcW w:w="2714" w:type="dxa"/>
            <w:shd w:val="clear" w:color="auto" w:fill="D9D9D9"/>
          </w:tcPr>
          <w:p w14:paraId="37DA069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14" w:type="dxa"/>
            <w:shd w:val="clear" w:color="auto" w:fill="D9D9D9"/>
          </w:tcPr>
          <w:p w14:paraId="3377B5BF">
            <w:pPr>
              <w:spacing w:after="0" w:line="240" w:lineRule="auto"/>
              <w:rPr>
                <w:sz w:val="20"/>
              </w:rPr>
            </w:pPr>
          </w:p>
        </w:tc>
      </w:tr>
      <w:tr w14:paraId="08EC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4AAE27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Химия </w:t>
            </w:r>
          </w:p>
        </w:tc>
        <w:tc>
          <w:tcPr>
            <w:tcW w:w="2714" w:type="dxa"/>
          </w:tcPr>
          <w:p w14:paraId="08B2035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09913EC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5E97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340" w:type="dxa"/>
            <w:gridSpan w:val="2"/>
          </w:tcPr>
          <w:p w14:paraId="7794BB5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14" w:type="dxa"/>
          </w:tcPr>
          <w:p w14:paraId="1A8707C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7CC6406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DA0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778080A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Сочинения разных жанров</w:t>
            </w:r>
          </w:p>
        </w:tc>
        <w:tc>
          <w:tcPr>
            <w:tcW w:w="2714" w:type="dxa"/>
          </w:tcPr>
          <w:p w14:paraId="2800E74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4C7244C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7991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10FF78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Индивидуальный проект</w:t>
            </w:r>
          </w:p>
        </w:tc>
        <w:tc>
          <w:tcPr>
            <w:tcW w:w="2714" w:type="dxa"/>
          </w:tcPr>
          <w:p w14:paraId="3E70C7F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2714" w:type="dxa"/>
          </w:tcPr>
          <w:p w14:paraId="575705C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0F8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235EB2F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Курсы по выбору</w:t>
            </w:r>
          </w:p>
        </w:tc>
        <w:tc>
          <w:tcPr>
            <w:tcW w:w="2714" w:type="dxa"/>
          </w:tcPr>
          <w:p w14:paraId="63D2343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14" w:type="dxa"/>
          </w:tcPr>
          <w:p w14:paraId="69793F6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14:paraId="2676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00FF00"/>
          </w:tcPr>
          <w:p w14:paraId="2B737E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44A67F7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14" w:type="dxa"/>
            <w:shd w:val="clear" w:color="auto" w:fill="00FF00"/>
          </w:tcPr>
          <w:p w14:paraId="775068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14:paraId="38EF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00FF00"/>
          </w:tcPr>
          <w:p w14:paraId="566E560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14:paraId="78167A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714" w:type="dxa"/>
            <w:shd w:val="clear" w:color="auto" w:fill="00FF00"/>
          </w:tcPr>
          <w:p w14:paraId="46D4CB9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14:paraId="100F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FCE3FC"/>
          </w:tcPr>
          <w:p w14:paraId="45215B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14:paraId="54A3CA2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714" w:type="dxa"/>
            <w:shd w:val="clear" w:color="auto" w:fill="FCE3FC"/>
          </w:tcPr>
          <w:p w14:paraId="247F800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14:paraId="73B1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FCE3FC"/>
          </w:tcPr>
          <w:p w14:paraId="2E2F5C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14:paraId="6F8D736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2714" w:type="dxa"/>
            <w:shd w:val="clear" w:color="auto" w:fill="FCE3FC"/>
          </w:tcPr>
          <w:p w14:paraId="477D1E3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</w:tr>
      <w:tr w14:paraId="3315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FCE3FC"/>
          </w:tcPr>
          <w:p w14:paraId="7FA99A0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714" w:type="dxa"/>
            <w:shd w:val="clear" w:color="auto" w:fill="FCE3FC"/>
          </w:tcPr>
          <w:p w14:paraId="3B702F8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714" w:type="dxa"/>
            <w:shd w:val="clear" w:color="auto" w:fill="FCE3FC"/>
          </w:tcPr>
          <w:p w14:paraId="402E922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4B9442B5">
      <w:r>
        <w:br w:type="page"/>
      </w:r>
    </w:p>
    <w:p w14:paraId="3015ADE0"/>
    <w:p w14:paraId="60DEF051">
      <w:pPr>
        <w:spacing w:after="0" w:line="240" w:lineRule="auto"/>
        <w:ind w:left="-107"/>
        <w:jc w:val="right"/>
      </w:pPr>
      <w:r>
        <w:t>Утверждаю</w:t>
      </w:r>
    </w:p>
    <w:p w14:paraId="4A23B382">
      <w:pPr>
        <w:spacing w:after="0" w:line="240" w:lineRule="auto"/>
        <w:ind w:left="-107"/>
        <w:jc w:val="right"/>
      </w:pPr>
      <w:r>
        <w:t>Директор НРМОБУ «ПСОШ №2»</w:t>
      </w:r>
    </w:p>
    <w:p w14:paraId="7ED5F90B">
      <w:pPr>
        <w:spacing w:after="0" w:line="240" w:lineRule="auto"/>
        <w:ind w:left="-107"/>
        <w:jc w:val="right"/>
      </w:pPr>
      <w:r>
        <w:t>____________________Шаль О.В.</w:t>
      </w:r>
    </w:p>
    <w:p w14:paraId="1DAEDC96">
      <w:pPr>
        <w:spacing w:line="0" w:lineRule="atLeast"/>
        <w:jc w:val="right"/>
        <w:rPr>
          <w:color w:val="000000"/>
          <w:sz w:val="26"/>
          <w:szCs w:val="26"/>
        </w:rPr>
      </w:pPr>
      <w:r>
        <w:t xml:space="preserve">приказ от «30» </w:t>
      </w:r>
      <w:r>
        <w:rPr>
          <w:u w:val="single"/>
        </w:rPr>
        <w:t>августа</w:t>
      </w:r>
      <w:r>
        <w:t xml:space="preserve"> 2024 г. № </w:t>
      </w:r>
      <w:r>
        <w:rPr>
          <w:u w:val="single"/>
        </w:rPr>
        <w:t>610-О</w:t>
      </w:r>
    </w:p>
    <w:p w14:paraId="0EABC8F0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290A16C6">
      <w:r>
        <w:t>Нефтеюганское районное муниципальное общеобразовательное бюджетное учреждение "Пойковская средняя общеобразовательная школа № 2"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6"/>
        <w:gridCol w:w="3638"/>
        <w:gridCol w:w="3638"/>
      </w:tblGrid>
      <w:tr w14:paraId="2535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7C80E668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4D5E3D13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5ABBD67F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0DA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483BF5B0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14:paraId="70AD6EBB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74533D4F">
            <w:pPr>
              <w:spacing w:after="0" w:line="240" w:lineRule="auto"/>
              <w:jc w:val="center"/>
            </w:pPr>
            <w:r>
              <w:rPr>
                <w:b/>
              </w:rPr>
              <w:t>11А</w:t>
            </w:r>
          </w:p>
        </w:tc>
      </w:tr>
      <w:tr w14:paraId="75CB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6F9B203F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3638" w:type="dxa"/>
          </w:tcPr>
          <w:p w14:paraId="22248A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5BF62F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49B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6260EA0">
            <w:pPr>
              <w:spacing w:after="0" w:line="240" w:lineRule="auto"/>
            </w:pPr>
            <w:r>
              <w:t>Семьеведение</w:t>
            </w:r>
          </w:p>
        </w:tc>
        <w:tc>
          <w:tcPr>
            <w:tcW w:w="3638" w:type="dxa"/>
          </w:tcPr>
          <w:p w14:paraId="631262B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CB54D5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08C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591542A5">
            <w:pPr>
              <w:spacing w:after="0" w:line="240" w:lineRule="auto"/>
            </w:pPr>
            <w:r>
              <w:t>Читательская грамотность</w:t>
            </w:r>
          </w:p>
        </w:tc>
        <w:tc>
          <w:tcPr>
            <w:tcW w:w="3638" w:type="dxa"/>
          </w:tcPr>
          <w:p w14:paraId="18CA72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4EC939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4CE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47A0AEF1">
            <w:pPr>
              <w:spacing w:after="0" w:line="240" w:lineRule="auto"/>
            </w:pPr>
            <w:r>
              <w:t>Математическая грамотность</w:t>
            </w:r>
          </w:p>
        </w:tc>
        <w:tc>
          <w:tcPr>
            <w:tcW w:w="3638" w:type="dxa"/>
          </w:tcPr>
          <w:p w14:paraId="443F4F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7D32B7D3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A3C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4F3DC86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E38FE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01CB190A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38221C4B"/>
    <w:sectPr>
      <w:pgSz w:w="16820" w:h="11900" w:orient="landscape"/>
      <w:pgMar w:top="28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C3B64"/>
    <w:multiLevelType w:val="multilevel"/>
    <w:tmpl w:val="23EC3B6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EA6086"/>
    <w:multiLevelType w:val="multilevel"/>
    <w:tmpl w:val="54EA608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655EA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270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A7653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6283"/>
    <w:rsid w:val="005D322B"/>
    <w:rsid w:val="005F6A49"/>
    <w:rsid w:val="006136E4"/>
    <w:rsid w:val="00613F43"/>
    <w:rsid w:val="0061648B"/>
    <w:rsid w:val="006173E3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3E37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2890"/>
    <w:rsid w:val="008448FF"/>
    <w:rsid w:val="008632FA"/>
    <w:rsid w:val="008829BA"/>
    <w:rsid w:val="008B4198"/>
    <w:rsid w:val="008D37B7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153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07D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6F20"/>
    <w:rsid w:val="00F60A00"/>
    <w:rsid w:val="00F6310A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4F32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2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3"/>
    <w:semiHidden/>
    <w:unhideWhenUsed/>
    <w:uiPriority w:val="99"/>
    <w:rPr>
      <w:b/>
      <w:bCs/>
    </w:rPr>
  </w:style>
  <w:style w:type="paragraph" w:styleId="9">
    <w:name w:val="Body Text"/>
    <w:basedOn w:val="1"/>
    <w:link w:val="18"/>
    <w:qFormat/>
    <w:uiPriority w:val="1"/>
    <w:pPr>
      <w:widowControl w:val="0"/>
      <w:autoSpaceDE w:val="0"/>
      <w:autoSpaceDN w:val="0"/>
      <w:spacing w:after="0" w:line="240" w:lineRule="auto"/>
      <w:ind w:left="473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8"/>
    <w:semiHidden/>
    <w:uiPriority w:val="99"/>
    <w:rPr>
      <w:b/>
      <w:bCs/>
      <w:sz w:val="20"/>
      <w:szCs w:val="20"/>
    </w:rPr>
  </w:style>
  <w:style w:type="character" w:customStyle="1" w:styleId="14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markedcontent"/>
    <w:basedOn w:val="3"/>
    <w:uiPriority w:val="0"/>
  </w:style>
  <w:style w:type="character" w:customStyle="1" w:styleId="16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Основной текст Знак"/>
    <w:basedOn w:val="3"/>
    <w:link w:val="9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spacing w:after="0" w:line="268" w:lineRule="exact"/>
      <w:ind w:left="11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1783</Words>
  <Characters>10164</Characters>
  <Lines>84</Lines>
  <Paragraphs>23</Paragraphs>
  <TotalTime>29</TotalTime>
  <ScaleCrop>false</ScaleCrop>
  <LinksUpToDate>false</LinksUpToDate>
  <CharactersWithSpaces>11924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cp:lastModifiedBy>Олеся Шаль</cp:lastModifiedBy>
  <cp:lastPrinted>2024-09-12T05:38:00Z</cp:lastPrinted>
  <dcterms:modified xsi:type="dcterms:W3CDTF">2024-10-05T09:23:25Z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12E9C17B540A4B2F8F94095A19991C0E_12</vt:lpwstr>
  </property>
</Properties>
</file>