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B367">
      <w:pPr>
        <w:pStyle w:val="8"/>
        <w:jc w:val="center"/>
        <w:rPr>
          <w:b/>
          <w:color w:val="000000"/>
        </w:rPr>
      </w:pPr>
      <w:r>
        <w:rPr>
          <w:b/>
          <w:color w:val="000000"/>
        </w:rPr>
        <w:t xml:space="preserve">Аналитическая справка </w:t>
      </w:r>
    </w:p>
    <w:p w14:paraId="70334B02">
      <w:pPr>
        <w:pStyle w:val="8"/>
        <w:jc w:val="center"/>
        <w:rPr>
          <w:rFonts w:hint="default"/>
          <w:b/>
          <w:color w:val="000000"/>
          <w:lang w:val="ru-RU"/>
        </w:rPr>
      </w:pPr>
      <w:r>
        <w:rPr>
          <w:b/>
          <w:color w:val="000000"/>
        </w:rPr>
        <w:t xml:space="preserve">о проведении </w:t>
      </w:r>
      <w:r>
        <w:rPr>
          <w:b/>
          <w:color w:val="000000"/>
          <w:lang w:val="ru-RU"/>
        </w:rPr>
        <w:t>профильного</w:t>
      </w:r>
      <w:r>
        <w:rPr>
          <w:rFonts w:hint="default"/>
          <w:b/>
          <w:color w:val="000000"/>
          <w:lang w:val="ru-RU"/>
        </w:rPr>
        <w:t xml:space="preserve"> мероприятия «</w:t>
      </w:r>
      <w:r>
        <w:rPr>
          <w:rFonts w:hint="default"/>
          <w:b/>
          <w:color w:val="000000"/>
          <w:lang w:val="en-US"/>
        </w:rPr>
        <w:t>SMM</w:t>
      </w:r>
      <w:r>
        <w:rPr>
          <w:rFonts w:hint="default"/>
          <w:b/>
          <w:color w:val="000000"/>
          <w:lang w:val="ru-RU"/>
        </w:rPr>
        <w:t>ена двух наук «ХимБио»</w:t>
      </w:r>
    </w:p>
    <w:p w14:paraId="00B47450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3. 2024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в рамках реализации проекта( грантовых средств в сумме 360 000 рублей), на базе НР МОБУ «ПСОШ № 2» было проведено профильное мероприятие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>SMM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ена двух наук «ХимБио»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для обучающихся 8-11 классов Нефтеюганского района.  Главной целью данного мероприятия было р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 xml:space="preserve">аспространение и популяризация научных знаний среди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 xml:space="preserve"> по средствам проведения 3-х дневной профильной смены двух наук "ХимБио"  для  30 обучающихся 8-11 классов Нефтеюганского района с продвижением естественнонаучного движения  в социальных сетях.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2C3751B1"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Данный проект был реализован  с привлечением педагогов НР МОБУ «ПСОШ № 2» и учителя биологии Давлетшиной А.С.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10182B"/>
          <w:spacing w:val="0"/>
          <w:sz w:val="24"/>
          <w:szCs w:val="24"/>
          <w:shd w:val="clear" w:fill="FFFFFF"/>
        </w:rPr>
        <w:t>НР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10182B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10182B"/>
          <w:spacing w:val="0"/>
          <w:sz w:val="24"/>
          <w:szCs w:val="24"/>
          <w:shd w:val="clear" w:fill="FFFFFF"/>
        </w:rPr>
        <w:t>МОБУ "Обь-Юганск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10182B"/>
          <w:spacing w:val="0"/>
          <w:sz w:val="24"/>
          <w:szCs w:val="24"/>
          <w:shd w:val="clear" w:fill="FFFFFF"/>
          <w:lang w:val="ru-RU"/>
        </w:rPr>
        <w:t>ой</w:t>
      </w:r>
      <w:r>
        <w:rPr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10182B"/>
          <w:spacing w:val="0"/>
          <w:sz w:val="24"/>
          <w:szCs w:val="24"/>
          <w:shd w:val="clear" w:fill="FFFFFF"/>
        </w:rPr>
        <w:t xml:space="preserve"> СОШ"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>. Также были приглашены студенты г. Санкт-Петербурга и Москвы, преподаватель кафедры биологии и биотехнологии Сургутского государственного университета Сарапульцевой Е.С.  и преподаватели дополнительного образования НР МБУ ДО «ЦРТД и Ю».</w:t>
      </w:r>
      <w:r>
        <w:rPr>
          <w:rFonts w:ascii="Arial" w:hAnsi="Arial" w:eastAsia="Arial" w:cs="Arial"/>
          <w:i w:val="0"/>
          <w:iCs w:val="0"/>
          <w:caps w:val="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"https://crtdu2010.ru/" \t "https://yandex.ru/search/_blank" </w:instrText>
      </w:r>
      <w:r>
        <w:rPr>
          <w:rFonts w:ascii="Arial" w:hAnsi="Arial" w:eastAsia="Arial" w:cs="Arial"/>
          <w:i w:val="0"/>
          <w:iCs w:val="0"/>
          <w:caps w:val="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</w:p>
    <w:p w14:paraId="26418A7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5EF7BC8">
      <w:pPr>
        <w:ind w:firstLine="480" w:firstLineChars="200"/>
        <w:jc w:val="both"/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В рамках реализации проекта для обучающихся школ Нефтеюганского района были проведены следующие мероприятия: тренинг  для командообразования обучающихся, интенсивы по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en-US"/>
        </w:rPr>
        <w:t>SMM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 - компетенциям, по химии и биологии, мастер - классы по химии и биологии, профориентационное мероприятие «Ярмарка вакансий», решение профильных кейсов и защита командных проектов. Также для обучающихся были проведены интеллектуально - развлекательные мероприятия сотрудниками КМЦ «Перспектива» - «Твой код» и «Элементариум», где ребята смогли почувствовать себя более свободно и в дружеской обстановке получать дополнительные баллы для своих команд.</w:t>
      </w:r>
    </w:p>
    <w:p w14:paraId="0B5F4256">
      <w:pPr>
        <w:ind w:firstLine="480" w:firstLineChars="200"/>
        <w:jc w:val="both"/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На торжественном закрытии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профильного мероприятия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/>
        </w:rPr>
        <w:t>SMM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ена двух наук «ХимБио»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каждый обучающийся был награждён  свидетельством участника профильной смены, медалью и кубком. Участники, показавшие наилучшие результаты в мероприятиях профильной смены были награждены ценными подарками. Команда проекта и приглашенные гости были отмечены благодарственными письмами Директора Департамента Нефтеюганского района А.Н.Кривуля.</w:t>
      </w:r>
    </w:p>
    <w:p w14:paraId="4619FA9F">
      <w:pPr>
        <w:shd w:val="clear" w:color="auto" w:fill="FFFFFF"/>
        <w:spacing w:after="0"/>
        <w:ind w:right="-284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</w:p>
    <w:p w14:paraId="00C4F5E8">
      <w:pPr>
        <w:pStyle w:val="11"/>
        <w:numPr>
          <w:ilvl w:val="0"/>
          <w:numId w:val="1"/>
        </w:numPr>
        <w:shd w:val="clear" w:color="auto" w:fill="FFFFFF"/>
        <w:spacing w:after="0"/>
        <w:ind w:right="-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 запланированные мероприятия 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рамках реализации проекта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прошли по утверждённому графику и в срок.</w:t>
      </w:r>
    </w:p>
    <w:p w14:paraId="5E6FBCC0">
      <w:pPr>
        <w:pStyle w:val="11"/>
        <w:numPr>
          <w:ilvl w:val="0"/>
          <w:numId w:val="1"/>
        </w:numPr>
        <w:shd w:val="clear" w:color="auto" w:fill="FFFFFF"/>
        <w:spacing w:after="0"/>
        <w:ind w:right="-284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в целом прошла содержательно, организованно. Активность учащихся в течение всех мероприятий была достаточно высокой. Психологическая атмосфера  доброжелательная.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 и задачи достигнуты.</w:t>
      </w:r>
    </w:p>
    <w:p w14:paraId="67AAC72C">
      <w:pPr>
        <w:pStyle w:val="11"/>
        <w:numPr>
          <w:ilvl w:val="0"/>
          <w:numId w:val="1"/>
        </w:numPr>
        <w:shd w:val="clear" w:color="auto" w:fill="FFFFFF"/>
        <w:spacing w:after="0"/>
        <w:ind w:right="-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Ученики отметили, что им очень понравилась данная форма работы, высказали предложения продолжить серию мероприятий в данной форме проведения.</w:t>
      </w:r>
    </w:p>
    <w:p w14:paraId="2100918C">
      <w:pPr>
        <w:pStyle w:val="11"/>
        <w:numPr>
          <w:ilvl w:val="0"/>
          <w:numId w:val="1"/>
        </w:numPr>
        <w:shd w:val="clear" w:color="auto" w:fill="FFFFFF"/>
        <w:spacing w:after="0"/>
        <w:ind w:right="-284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Участникам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удалось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>погрузи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>ться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 xml:space="preserve"> в профессиональную среду и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>им удалось сформировать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 xml:space="preserve"> представление о будущих местах работы в рамках химии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 xml:space="preserve">,  в рамках проведения профориентационной встречи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sz w:val="24"/>
          <w:szCs w:val="24"/>
          <w:lang w:val="ru-RU"/>
        </w:rPr>
        <w:t>«Ярмарка вакансий».</w:t>
      </w:r>
    </w:p>
    <w:p w14:paraId="4EA93F44">
      <w:pPr>
        <w:pStyle w:val="11"/>
        <w:shd w:val="clear" w:color="auto" w:fill="FFFFFF"/>
        <w:spacing w:after="0"/>
        <w:ind w:right="-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384A435">
      <w:pPr>
        <w:pStyle w:val="8"/>
        <w:jc w:val="right"/>
        <w:rPr>
          <w:rFonts w:hint="default"/>
          <w:b/>
          <w:color w:val="000000"/>
          <w:lang w:val="ru-RU"/>
        </w:rPr>
      </w:pPr>
      <w:r>
        <w:rPr>
          <w:b/>
          <w:color w:val="000000"/>
          <w:lang w:val="ru-RU"/>
        </w:rPr>
        <w:t>А</w:t>
      </w:r>
      <w:bookmarkStart w:id="0" w:name="_GoBack"/>
      <w:bookmarkEnd w:id="0"/>
      <w:r>
        <w:rPr>
          <w:b/>
          <w:color w:val="000000"/>
          <w:lang w:val="ru-RU"/>
        </w:rPr>
        <w:t>втор</w:t>
      </w:r>
      <w:r>
        <w:rPr>
          <w:rFonts w:hint="default"/>
          <w:b/>
          <w:color w:val="000000"/>
          <w:lang w:val="ru-RU"/>
        </w:rPr>
        <w:t xml:space="preserve"> проекта: Шаль Олеся Васильевна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D7293"/>
    <w:multiLevelType w:val="multilevel"/>
    <w:tmpl w:val="7D3D72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20"/>
    <w:rsid w:val="00016009"/>
    <w:rsid w:val="000E46C0"/>
    <w:rsid w:val="0014558C"/>
    <w:rsid w:val="002164F5"/>
    <w:rsid w:val="00230899"/>
    <w:rsid w:val="003C0A1C"/>
    <w:rsid w:val="00472C56"/>
    <w:rsid w:val="004A22E5"/>
    <w:rsid w:val="004C596A"/>
    <w:rsid w:val="004C7B20"/>
    <w:rsid w:val="00525E28"/>
    <w:rsid w:val="00527E53"/>
    <w:rsid w:val="005729DD"/>
    <w:rsid w:val="00587E42"/>
    <w:rsid w:val="005F4464"/>
    <w:rsid w:val="005F6A83"/>
    <w:rsid w:val="00656955"/>
    <w:rsid w:val="00694D7D"/>
    <w:rsid w:val="006A148E"/>
    <w:rsid w:val="007763C4"/>
    <w:rsid w:val="007A4832"/>
    <w:rsid w:val="00803589"/>
    <w:rsid w:val="00882DDD"/>
    <w:rsid w:val="009D2B21"/>
    <w:rsid w:val="009F5E3E"/>
    <w:rsid w:val="00A26A3A"/>
    <w:rsid w:val="00A6207E"/>
    <w:rsid w:val="00A629CE"/>
    <w:rsid w:val="00A728D5"/>
    <w:rsid w:val="00A911BD"/>
    <w:rsid w:val="00B32602"/>
    <w:rsid w:val="00BC53BF"/>
    <w:rsid w:val="00BD244F"/>
    <w:rsid w:val="00BD4FA8"/>
    <w:rsid w:val="00BE739B"/>
    <w:rsid w:val="00CE4EEB"/>
    <w:rsid w:val="00D7709B"/>
    <w:rsid w:val="00DC694F"/>
    <w:rsid w:val="00DF4DD8"/>
    <w:rsid w:val="00F05EF5"/>
    <w:rsid w:val="00F14778"/>
    <w:rsid w:val="00F93E42"/>
    <w:rsid w:val="00F967A9"/>
    <w:rsid w:val="1857689A"/>
    <w:rsid w:val="6DD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msonormal_mailru_css_attribute_postfi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3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2423</Characters>
  <Lines>20</Lines>
  <Paragraphs>5</Paragraphs>
  <TotalTime>22</TotalTime>
  <ScaleCrop>false</ScaleCrop>
  <LinksUpToDate>false</LinksUpToDate>
  <CharactersWithSpaces>2843</CharactersWithSpaces>
  <Application>WPS Office_12.2.0.17152_F1E327BC-269C-435d-A152-05C5408002CA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2022-05-26T14:29:00Z</dcterms:created>
  <dc:creator>valeri talanov</dc:creator>
  <cp:lastModifiedBy>Олеся Шаль</cp:lastModifiedBy>
  <dcterms:modified xsi:type="dcterms:W3CDTF">2024-07-05T08:43:14Z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1478FBEEE3F6477FBB063D1F55E71847_13</vt:lpwstr>
  </property>
</Properties>
</file>